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266E6B" w:rsidRDefault="00266E6B" w:rsidP="00266E6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</w:pPr>
      <w:bookmarkStart w:id="0" w:name="_GoBack"/>
      <w:bookmarkEnd w:id="0"/>
      <w:r w:rsidRPr="00266E6B"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  <w:t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266E6B" w:rsidRPr="00266E6B" w:rsidRDefault="00266E6B" w:rsidP="00266E6B">
      <w:pPr>
        <w:spacing w:after="102" w:line="240" w:lineRule="auto"/>
        <w:textAlignment w:val="top"/>
        <w:rPr>
          <w:rFonts w:ascii="Arial" w:eastAsia="Times New Roman" w:hAnsi="Arial" w:cs="Arial"/>
          <w:color w:val="000000"/>
        </w:rPr>
      </w:pPr>
      <w:r w:rsidRPr="00266E6B">
        <w:rPr>
          <w:rFonts w:ascii="Arial" w:eastAsia="Times New Roman" w:hAnsi="Arial" w:cs="Arial"/>
          <w:color w:val="000000"/>
        </w:rPr>
        <w:t>Опубликован 19 июля 2013 г.</w:t>
      </w:r>
    </w:p>
    <w:p w:rsidR="00266E6B" w:rsidRPr="00266E6B" w:rsidRDefault="00266E6B" w:rsidP="00266E6B">
      <w:pPr>
        <w:spacing w:line="240" w:lineRule="auto"/>
        <w:textAlignment w:val="top"/>
        <w:rPr>
          <w:rFonts w:ascii="Arial" w:eastAsia="Times New Roman" w:hAnsi="Arial" w:cs="Arial"/>
          <w:color w:val="000000"/>
        </w:rPr>
      </w:pPr>
      <w:r w:rsidRPr="00266E6B">
        <w:rPr>
          <w:rFonts w:ascii="Arial" w:eastAsia="Times New Roman" w:hAnsi="Arial" w:cs="Arial"/>
          <w:color w:val="000000"/>
        </w:rPr>
        <w:t>Вступает в силу 15 мая 2013 г.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Зарегистрировано в Минюсте РФ 29 мая 2013 г.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Регистрационный N 28564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</w:t>
      </w:r>
      <w:r w:rsidRPr="00266E6B">
        <w:rPr>
          <w:rFonts w:ascii="Arial" w:eastAsia="Times New Roman" w:hAnsi="Arial" w:cs="Arial"/>
          <w:color w:val="000000"/>
          <w:sz w:val="27"/>
        </w:rPr>
        <w:t> </w:t>
      </w: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постановляю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Г. Онищенко</w:t>
      </w:r>
    </w:p>
    <w:p w:rsidR="00266E6B" w:rsidRPr="00266E6B" w:rsidRDefault="00266E6B" w:rsidP="00266E6B">
      <w:pPr>
        <w:spacing w:after="339" w:line="384" w:lineRule="atLeast"/>
        <w:jc w:val="righ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  <w:u w:val="single"/>
        </w:rPr>
        <w:t>Приложение</w:t>
      </w:r>
    </w:p>
    <w:p w:rsidR="00266E6B" w:rsidRPr="00266E6B" w:rsidRDefault="00266E6B" w:rsidP="00266E6B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6E6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266E6B" w:rsidRPr="00266E6B" w:rsidRDefault="00266E6B" w:rsidP="00266E6B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6E6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Санитарно-эпидемиологические правила и нормативы СанПиН 2.4.1.3049-13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I. Общие положения и область применения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1.2. Настоящие санитарные правила устанавливают санитарно-эпидемиологические требования к: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условиям размещения дошкольных образовательных организаций,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оборудованию и содержанию территории,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помещениям, их оборудованию и содержанию,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естественному и искусственному освещению помещений,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отоплению и вентиляции,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водоснабжению и канализации,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организации питания,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приему детей в дошкольные образовательные организации,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организации режима дня,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организации физического воспитания,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личной гигиене персонала.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Наряду с обязательными для исполнения требованиями, санитарные правила содержат рекомендации</w:t>
      </w: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2]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соответствующего анатомо-физиологическим особенностям каждой возрастной группы.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тяжелыми нарушениями речи - 6 и 10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фонетико-фонематическими нарушениями речи в возрасте старше 3 лет - 12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глухих детей - 6 детей для обеих возрастных групп;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слабослышащих детей - 6 и 8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слепых детей - 6 детей для обеих возрастных групп;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слабовидящих детей, для детей с амблиопией, косоглазием - 6 и 10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нарушениями опорно-двигательного аппарата - 6 и 8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задержкой психического развития - 6 и 10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умственной отсталостью легкой степени - 6 и 10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- для детей с умственной отсталостью умеренной, тяжелой в возрасте старше 3 лет - 8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аутизмом только в возрасте старше 3 лет - 5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Рекомендуемое количество детей в группах комбинированной направленности: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а) до 3 лет - не более 10 детей, в том числе не более 3 детей с ограниченными возможностями здоровья;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б) старше 3 лет: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- не более 15 детей, в том числе не более 4 слабовидящих и (или) детей с амблиопией и (или) косоглазием, или слабослышащих детей, или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детей, имеющих тяжелые нарушения речи, или детей с умственной отсталостью легкой степени;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не более 17 детей, в том числе не более 5 детей с задержкой психического развития.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II. Требования к размещению дошкольных образовательных организаций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III. Требования к оборудованию и содержанию территорий дошкольных образовательных организаций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 озеленении территории не проводится посадка плодоносящих деревьев и кустарников, ядовитых и колючих растений.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3.5. На территории дошкольной образовательной организации выделяются игровая и хозяйственная зоны.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3.12. Игровые и физкультурные площадки для детей оборудуются с учетом их росто-возрастных особенностей.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приспособлениями). При обнаружении возбудителей паразитарных болезней проводят внеочередную смену песка.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3.17. На территории хозяйственной зоны возможно размещение овощехранилища.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сухой и жаркой погоде полив территории рекомендуется проводить не менее 2 раз в день.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IV. Требования к зданию, помещениям, оборудованию и их содержанию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4.2. Вместимость дошкольных образовательных организаций определяется заданием на проектирование.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4.3. Здание дошкольной образовательной организации должно иметь этажность не выше трех.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Групповые ячейки для детей до 3 лет располагаются на 1-м этаже.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4.21. В существующих дошкольных образовательных организациях допускается наличие помещений медицинского назначения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(медицинский блок) в соответствии с проектами, по которым они были построены.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туалете предусматривается место для приготовления дезинфицирующих растворов.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Медицинский блок (медицинский кабинет) должен иметь отдельный вход из коридора.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служебно-бытовых помещений в соответствии с таблицей 2 Приложения N 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допускается размещать групповые ячейки над помещениями пищеблока и постирочной.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Состав и площади помещений пищеблока (буфета-раздаточной) определяются заданием на проектирование.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Помещения для хранения пищевых продуктов должны быть не проницаемыми для грызунов.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4.25. При проектировании пищеблока, работающего на сырье, рекомендуется предусмотреть следующий набор помещений: горячий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4.34. Допускается установка посудомоечной машины в буфетных групповых ячейках.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4.36. Вход в постирочную не рекомендуется устраивать напротив входа в помещения групповых ячеек.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4.38. При организации работы групп кратковременного пребывания детей должны предусматриваться помещения: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групповая комната для проведения учебных занятий, игр и питания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помещение или место для приготовления пищи, а также для мытья и хранения столовой посуды и приборов;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детская туалетная (с умывальной) для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V. Требования к внутренней отделке помещений дошкольных образовательных организаций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VI. Требования к размещению оборудования в помещениях дошкольных образовательных организаций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6.2. Раздевальные оборудуются шкафами для верхней одежды детей и персонала.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2129790"/>
            <wp:effectExtent l="19050" t="0" r="0" b="0"/>
            <wp:docPr id="1" name="Рисунок 1" descr="http://cdn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6.11. Размещение аквариумов, животных, птиц в помещениях групповых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6.16.1. Туалетную для детей раннего возраста оборудуют в одном помещении, где устанавливают 3 умывальные раковины с подводкой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6.18. Умывальники рекомендуется устанавливать: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на высоту от пола до борта прибора - 0,4 м для детей младшего дошкольного возраста;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- на высоту от пола до борта - 0,5 м для детей среднего и старшего дошкольного возраста.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устанавливать шкафы для уборочного инвентаря вне туалетных комнат.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VII. Требования к естественному и искусственному освещению помещений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Материал, используемый для жалюзи, должен быть стойким к влаге, моющим и дезинфицирующим растворам.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7.4. При одностороннем освещении глубина групповых помещений должна составлять не более 6 метров.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7.5. Не рекомендуется размещать цветы в горшках на подоконниках в групповых и спальных помещениях.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7.9. Чистка оконных стекол и светильников проводится по мере их загрязнения.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VIII. Требования к отоплению и вентиляции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Ограждения из древесно-стружечных плит не используются.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8.5. Все помещения дошкольной организации должны ежедневно проветриваться.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присутствии детей допускается широкая односторонняя аэрация всех помещений в теплое время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помещениях спален сквозное проветривание проводится до дневного сна.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холодное время года фрамуги, форточки закрываются за 10 минут до отхода ко сну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теплое время года сон (дневной и ночной) организуется при открытых окнах (избегая сквозняка).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IX. Требования к водоснабжению и канализации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9.3. Вода должна отвечать санитарно-эпидемиологическим требованиям к питьевой воде.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групповых для специальных дошкольных образовательных организаций в соответствии с таблицей 4 Приложения N 1.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10.9. Лестницы должны иметь двусторонние поручни и ограждение высотой 1,8 м или сплошное ограждение сеткой.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Предусматривают лифты, пандусы с уклоном 1:6. Пандусы должны иметь резиновое покрытие.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 в час на ребенка.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составляет 5,5-6 часов, до 3 лет - в соответствии с медицинскими рекомендациями.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XII. Требования к организации физического воспитания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Длительность занятия с каждым ребенком составляет 6 - 10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1699895"/>
            <wp:effectExtent l="19050" t="0" r="0" b="0"/>
            <wp:docPr id="2" name="Рисунок 2" descr="http://cdn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младшей группе - 15 мин.,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средней группе - 20 мин.,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старшей группе - 25 мин.,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подготовительной группе - 30 мин.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противопоказаний и наличии у детей спортивной одежды, соответствующей погодным условиям.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- во время проведения процедур необходимо избегать прямого воздействия теплового потока от калорифера на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термокамере следует поддерживать температуру воздуха в пределах 60-70 С при относительной влажности 15-10%;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продолжительность первого посещения ребенком сауны не должна превышать 3 минут;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XIII. Требования к оборудованию пищеблока, инвентарю, посуде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столы, предназначенные для обработки пищевых продуктов, должны быть цельнометаллическими;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компоты и кисели готовят в посуде из нержавеющей стали. Для кипячения молока выделяют отдельную посуду;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13.6. Для ополаскивания посуды (в том числе столовой) используются гибкие шланги с душевой насадкой.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Посуду и столовые приборы моют в 2-гнездных ваннах, установленных в буфетных каждой групповой ячейки.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промытых кассетах (диспенсерах) в вертикальном положении ручками вверх.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Щетки с наличием дефектов и видимых загрязнений, а также металлические мочалки не используются.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13.20. В помещениях пищеблока дезинсекция и дератизация проводится специализированными организациями.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XIV. Требования к условиям хранения, приготовления и реализации пищевых продуктов и кулинарных изделий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Продукция поступает в таре производителя (поставщика).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14.6. Молоко хранится в той же таре, в которой оно поступило или в потребительской упаковке.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14.5. Масло сливочное хранятся на полках в заводской таре или брусками, завернутыми в пергамент, в лотках.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Крупные сыры хранятся на стеллажах, мелкие сыры - на полках в потребительской таре.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Сметана, творог хранятся в таре с крышкой.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допускается оставлять ложки, лопатки в таре со сметаной, творогом.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Суфле, запеканки готовятся из вареного мяса (птицы); формованные изделия из сырого мясного или рыбного фарша готовятся на пару или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запеченными в соусе; рыбу (филе) кусками отваривается, припускается, тушится или запекается.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Оладьи, сырники выпекаются в духовом или жарочном шкафу при температуре 180-200 С в течение 8-10 мин.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Яйцо варят после закипания воды 10 мин.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изготовлении картофельного (овощного) пюре используется овощепротирочная машина.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 При обработке овощей должны быть соблюдены следующие требования: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допускается предварительное замачивание овощей.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14.16.5. Варка овощей накануне дня приготовления блюд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14.17. Изготовление салатов и их заправка осуществляется непосредственно перед раздачей.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Хранение заправленных салатов может осуществляться не более 30 минут при температуре 4 2 С.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14.20. В эндемичных по йоду районах рекомендуется использование йодированной поваренной соли.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осуществляется из расчета для детей от 1 - 3 лет - 35 мг, для детей 3-6 лет - 50,0 мг на порцию.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использование пищевых продуктов, указанных в Приложении N 9;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Допускается использование кипяченной питьевой воды, при условии ее хранения не более 3 часов.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XV. Требования к составлению меню для организации питания детей разного возраста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2259330"/>
            <wp:effectExtent l="19050" t="0" r="0" b="0"/>
            <wp:docPr id="3" name="Рисунок 3" descr="http://cdn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Примечание: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* потребности для детей первого года жизни в энергии, жирах, углеводах даны в расчете г/кг массы тела;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** - потребности для детей первого года жизни, находящихся на искусственном вскармливании.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Перетаривание готовой кулинарной продукции и блюд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2861310"/>
            <wp:effectExtent l="19050" t="0" r="0" b="0"/>
            <wp:docPr id="4" name="Рисунок 4" descr="http://cdn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Фактический рацион питания должен соответствовать утвержденному примерному меню.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Суммарные объемы блюд по приемам пищи должны соответствовать Приложению N 13.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учетом принятой логистики организации питания дошкольной образовательной организации составлять меню-требование.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Для детей, начиная с 9-месячного возраста, оптимальным является прием пищи с интервалом не более 4 часов.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8239125" cy="2472692"/>
            <wp:effectExtent l="19050" t="0" r="9525" b="0"/>
            <wp:docPr id="5" name="Рисунок 5" descr="http://cdn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35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схемой введения прикорма детям первого года жизни (Приложение N 15).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XVI. Требования к перевозке и приему пищевых продуктов в дошкольные образовательные организации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Термосы подлежат обработке в соответствии с инструкциями по применению.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XVII. Требования к санитарному содержанию помещений дошкольных образовательных организаций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Игрушки моют в специально выделенных, промаркированных емкостях.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17.10. Жалюзийные решетки вытяжных вентиляционных систем должны быть открыты; прикрывать их следует только при резком перепаде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температур воздуха помещений и наружного воздуха. По мере загрязнения их очищают от пыли.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Очистка шахт вытяжной вентиляции проводится по мере загрязнения.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- работу по организации профилактических осмотров воспитанников и проведение профилактических прививок;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распределение детей на медицинские группы для занятий физическим воспитанием;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организацию и контроль за проведением профилактических и санитарно-противоэпидемических мероприятий;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контроль за пищеблоком и питанием детей;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ведение медицинской документации.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 xml:space="preserve">18.2. В целях профилактики контагиозных гельминтозов (энтеробиоза и гименолепидоза) в дошкольных образовательных организациях 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организуются и проводятся меры по предупреждению передачи возбудителя и оздоровлению источников инвазии.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19.6. Воспитатели и помощники воспитателя обеспечиваются спецодеждой (халаты светлых тонов).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b/>
          <w:bCs/>
          <w:color w:val="000000"/>
          <w:sz w:val="27"/>
          <w:szCs w:val="27"/>
        </w:rPr>
        <w:t>XX. Требования к соблюдению санитарных правил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выполнение требований санитарных правил всеми работниками учреждения;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необходимые условия для соблюдения санитарных правил;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наличие личных медицинских книжек на каждого работника;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организацию мероприятий по дезинфекции, дезинсекции и дератизации;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- исправную работу технологического, холодильного и другого оборудования учреждения.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7"/>
          <w:szCs w:val="27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 Рекомендации - добровольного исполнения, не носят обязательный характер.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lastRenderedPageBreak/>
        <w:t>2</w:t>
      </w:r>
      <w:r w:rsidRPr="00266E6B">
        <w:rPr>
          <w:rFonts w:ascii="Arial" w:eastAsia="Times New Roman" w:hAnsi="Arial" w:cs="Arial"/>
          <w:color w:val="000000"/>
          <w:sz w:val="27"/>
        </w:rPr>
        <w:t> 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266E6B">
        <w:rPr>
          <w:rFonts w:ascii="Arial" w:eastAsia="Times New Roman" w:hAnsi="Arial" w:cs="Arial"/>
          <w:color w:val="000000"/>
          <w:sz w:val="27"/>
        </w:rPr>
        <w:t> 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66E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266E6B">
        <w:rPr>
          <w:rFonts w:ascii="Arial" w:eastAsia="Times New Roman" w:hAnsi="Arial" w:cs="Arial"/>
          <w:color w:val="000000"/>
          <w:sz w:val="27"/>
          <w:szCs w:val="27"/>
        </w:rPr>
        <w:t> 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18793460"/>
            <wp:effectExtent l="19050" t="0" r="0" b="0"/>
            <wp:docPr id="6" name="Рисунок 6" descr="http://cdn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87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2323465"/>
            <wp:effectExtent l="19050" t="0" r="0" b="0"/>
            <wp:docPr id="7" name="Рисунок 7" descr="http://cdn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4991735"/>
            <wp:effectExtent l="19050" t="0" r="0" b="0"/>
            <wp:docPr id="8" name="Рисунок 8" descr="http://cdn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499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6777355"/>
            <wp:effectExtent l="19050" t="0" r="0" b="0"/>
            <wp:docPr id="9" name="Рисунок 9" descr="http://cdn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677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3679190"/>
            <wp:effectExtent l="19050" t="0" r="0" b="0"/>
            <wp:docPr id="10" name="Рисунок 10" descr="http://cdn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1774825"/>
            <wp:effectExtent l="19050" t="0" r="0" b="0"/>
            <wp:docPr id="11" name="Рисунок 11" descr="http://cdn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4345940"/>
            <wp:effectExtent l="19050" t="0" r="0" b="0"/>
            <wp:docPr id="12" name="Рисунок 12" descr="http://cdn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434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5196205"/>
            <wp:effectExtent l="19050" t="0" r="0" b="0"/>
            <wp:docPr id="13" name="Рисунок 13" descr="http://cdn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519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10510520"/>
            <wp:effectExtent l="19050" t="0" r="0" b="0"/>
            <wp:docPr id="14" name="Рисунок 14" descr="http://cdn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051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16663670"/>
            <wp:effectExtent l="19050" t="0" r="0" b="0"/>
            <wp:docPr id="15" name="Рисунок 15" descr="http://cdn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66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14867255"/>
            <wp:effectExtent l="19050" t="0" r="0" b="0"/>
            <wp:docPr id="16" name="Рисунок 16" descr="http://cdn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48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5314315"/>
            <wp:effectExtent l="19050" t="0" r="0" b="0"/>
            <wp:docPr id="17" name="Рисунок 17" descr="http://cdn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531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1452245"/>
            <wp:effectExtent l="19050" t="0" r="0" b="0"/>
            <wp:docPr id="18" name="Рисунок 18" descr="http://cdn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13006070"/>
            <wp:effectExtent l="19050" t="0" r="0" b="0"/>
            <wp:docPr id="19" name="Рисунок 19" descr="http://cdn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30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33310" cy="4744085"/>
            <wp:effectExtent l="19050" t="0" r="0" b="0"/>
            <wp:docPr id="20" name="Рисунок 20" descr="http://cdn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n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47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266E6B" w:rsidP="00266E6B">
      <w:pPr>
        <w:spacing w:after="339" w:line="384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433310" cy="3119755"/>
            <wp:effectExtent l="19050" t="0" r="0" b="0"/>
            <wp:docPr id="21" name="Рисунок 21" descr="http://cdn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6B" w:rsidRPr="00266E6B" w:rsidRDefault="00A177D7" w:rsidP="00266E6B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hyperlink r:id="rId26" w:tgtFrame="_blank" w:history="1">
        <w:r w:rsidR="00266E6B" w:rsidRPr="00266E6B">
          <w:rPr>
            <w:rFonts w:ascii="Arial" w:eastAsia="Times New Roman" w:hAnsi="Arial" w:cs="Arial"/>
            <w:color w:val="0000FF"/>
            <w:sz w:val="27"/>
          </w:rPr>
          <w:t>автоимпорт 6133_10.gif</w:t>
        </w:r>
      </w:hyperlink>
    </w:p>
    <w:p w:rsidR="00EC2B57" w:rsidRDefault="00EC2B57"/>
    <w:sectPr w:rsidR="00EC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6B"/>
    <w:rsid w:val="0026584A"/>
    <w:rsid w:val="00266E6B"/>
    <w:rsid w:val="003B4C06"/>
    <w:rsid w:val="00A177D7"/>
    <w:rsid w:val="00E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66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E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66E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6E6B"/>
  </w:style>
  <w:style w:type="character" w:styleId="a4">
    <w:name w:val="Hyperlink"/>
    <w:basedOn w:val="a0"/>
    <w:uiPriority w:val="99"/>
    <w:semiHidden/>
    <w:unhideWhenUsed/>
    <w:rsid w:val="00266E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66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E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66E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6E6B"/>
  </w:style>
  <w:style w:type="character" w:styleId="a4">
    <w:name w:val="Hyperlink"/>
    <w:basedOn w:val="a0"/>
    <w:uiPriority w:val="99"/>
    <w:semiHidden/>
    <w:unhideWhenUsed/>
    <w:rsid w:val="00266E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641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267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145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3632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2791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4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433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3155">
                      <w:marLeft w:val="508"/>
                      <w:marRight w:val="0"/>
                      <w:marTop w:val="339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hyperlink" Target="http://cdnimg.rg.ru/pril/81/66/68/6133_10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17750</Words>
  <Characters>101180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Владелец</cp:lastModifiedBy>
  <cp:revision>2</cp:revision>
  <dcterms:created xsi:type="dcterms:W3CDTF">2016-03-04T10:08:00Z</dcterms:created>
  <dcterms:modified xsi:type="dcterms:W3CDTF">2016-03-04T10:08:00Z</dcterms:modified>
</cp:coreProperties>
</file>